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3A56" w14:textId="4A48F1A7" w:rsidR="00C94245" w:rsidRPr="005A0D4B" w:rsidRDefault="00D2209A" w:rsidP="002717CA">
      <w:pPr>
        <w:pStyle w:val="NoSpacing"/>
        <w:pBdr>
          <w:top w:val="single" w:sz="4" w:space="1" w:color="auto"/>
          <w:left w:val="single" w:sz="4" w:space="4" w:color="auto"/>
          <w:bottom w:val="single" w:sz="4" w:space="1" w:color="auto"/>
          <w:right w:val="single" w:sz="4" w:space="4" w:color="auto"/>
        </w:pBdr>
        <w:shd w:val="pct10" w:color="auto" w:fill="auto"/>
        <w:tabs>
          <w:tab w:val="left" w:pos="720"/>
        </w:tabs>
        <w:ind w:left="0" w:right="0"/>
        <w:jc w:val="center"/>
        <w:rPr>
          <w:b/>
          <w:sz w:val="24"/>
          <w:szCs w:val="24"/>
        </w:rPr>
      </w:pPr>
      <w:bookmarkStart w:id="0" w:name="_Hlk74294488"/>
      <w:bookmarkEnd w:id="0"/>
      <w:r>
        <w:rPr>
          <w:b/>
          <w:bCs/>
          <w:sz w:val="24"/>
          <w:szCs w:val="24"/>
        </w:rPr>
        <w:t xml:space="preserve">Schedule </w:t>
      </w:r>
      <w:r w:rsidR="00E8760E">
        <w:rPr>
          <w:b/>
          <w:bCs/>
          <w:sz w:val="24"/>
          <w:szCs w:val="24"/>
        </w:rPr>
        <w:t>K</w:t>
      </w:r>
    </w:p>
    <w:p w14:paraId="0B9FA56F" w14:textId="0A617E26" w:rsidR="00E8760E" w:rsidRPr="002F606A" w:rsidRDefault="00E8760E" w:rsidP="002717CA">
      <w:pPr>
        <w:pStyle w:val="NoSpacing"/>
        <w:pBdr>
          <w:top w:val="single" w:sz="4" w:space="1" w:color="auto"/>
          <w:left w:val="single" w:sz="4" w:space="4" w:color="auto"/>
          <w:bottom w:val="single" w:sz="4" w:space="1" w:color="auto"/>
          <w:right w:val="single" w:sz="4" w:space="4" w:color="auto"/>
        </w:pBdr>
        <w:shd w:val="pct10" w:color="auto" w:fill="auto"/>
        <w:tabs>
          <w:tab w:val="left" w:pos="1080"/>
        </w:tabs>
        <w:ind w:left="0" w:right="0"/>
        <w:jc w:val="center"/>
        <w:rPr>
          <w:b/>
          <w:bCs/>
          <w:sz w:val="24"/>
          <w:szCs w:val="24"/>
        </w:rPr>
      </w:pPr>
      <w:bookmarkStart w:id="1" w:name="_Hlk100154613"/>
      <w:r>
        <w:rPr>
          <w:b/>
          <w:bCs/>
          <w:sz w:val="24"/>
          <w:szCs w:val="24"/>
        </w:rPr>
        <w:t>University of Lynchburg</w:t>
      </w:r>
      <w:r w:rsidR="007C2C1D">
        <w:rPr>
          <w:b/>
          <w:bCs/>
          <w:sz w:val="24"/>
          <w:szCs w:val="24"/>
        </w:rPr>
        <w:t xml:space="preserve"> Wellness </w:t>
      </w:r>
      <w:r w:rsidR="004F714E">
        <w:rPr>
          <w:b/>
          <w:bCs/>
          <w:sz w:val="24"/>
          <w:szCs w:val="24"/>
        </w:rPr>
        <w:t>Program</w:t>
      </w:r>
    </w:p>
    <w:bookmarkEnd w:id="1"/>
    <w:p w14:paraId="45C53B00" w14:textId="7208840E" w:rsidR="00D2209A" w:rsidRPr="002717CA" w:rsidRDefault="00D2209A" w:rsidP="002717CA">
      <w:pPr>
        <w:pStyle w:val="NoSpacing"/>
        <w:tabs>
          <w:tab w:val="left" w:pos="720"/>
          <w:tab w:val="left" w:pos="1080"/>
        </w:tabs>
        <w:spacing w:before="120" w:after="120"/>
        <w:ind w:left="0" w:right="0"/>
        <w:jc w:val="both"/>
        <w:rPr>
          <w:rFonts w:asciiTheme="minorHAnsi" w:hAnsiTheme="minorHAnsi" w:cstheme="minorHAnsi"/>
          <w:sz w:val="24"/>
          <w:szCs w:val="24"/>
        </w:rPr>
      </w:pPr>
      <w:r w:rsidRPr="002717CA">
        <w:rPr>
          <w:rFonts w:asciiTheme="minorHAnsi" w:hAnsiTheme="minorHAnsi" w:cstheme="minorHAnsi"/>
          <w:sz w:val="24"/>
          <w:szCs w:val="24"/>
        </w:rPr>
        <w:t xml:space="preserve">This Schedule </w:t>
      </w:r>
      <w:r w:rsidR="00C72704">
        <w:rPr>
          <w:rFonts w:asciiTheme="minorHAnsi" w:hAnsiTheme="minorHAnsi" w:cstheme="minorHAnsi"/>
          <w:sz w:val="24"/>
          <w:szCs w:val="24"/>
        </w:rPr>
        <w:t xml:space="preserve">K </w:t>
      </w:r>
      <w:r w:rsidRPr="002717CA">
        <w:rPr>
          <w:rFonts w:asciiTheme="minorHAnsi" w:hAnsiTheme="minorHAnsi" w:cstheme="minorHAnsi"/>
          <w:sz w:val="24"/>
          <w:szCs w:val="24"/>
        </w:rPr>
        <w:t>describes the wellness plan design for</w:t>
      </w:r>
      <w:r w:rsidR="00D01365" w:rsidRPr="002717CA">
        <w:rPr>
          <w:rFonts w:asciiTheme="minorHAnsi" w:hAnsiTheme="minorHAnsi" w:cstheme="minorHAnsi"/>
          <w:sz w:val="24"/>
          <w:szCs w:val="24"/>
        </w:rPr>
        <w:t xml:space="preserve"> the </w:t>
      </w:r>
      <w:r w:rsidR="00E8760E" w:rsidRPr="002717CA">
        <w:rPr>
          <w:rFonts w:asciiTheme="minorHAnsi" w:hAnsiTheme="minorHAnsi" w:cstheme="minorHAnsi"/>
          <w:sz w:val="24"/>
          <w:szCs w:val="24"/>
        </w:rPr>
        <w:t>University of Lynchburg</w:t>
      </w:r>
      <w:r w:rsidRPr="002717CA">
        <w:rPr>
          <w:rFonts w:asciiTheme="minorHAnsi" w:hAnsiTheme="minorHAnsi" w:cstheme="minorHAnsi"/>
          <w:sz w:val="24"/>
          <w:szCs w:val="24"/>
        </w:rPr>
        <w:t xml:space="preserve"> (“the College”)</w:t>
      </w:r>
      <w:r w:rsidR="00D01365" w:rsidRPr="002717CA">
        <w:rPr>
          <w:rFonts w:asciiTheme="minorHAnsi" w:hAnsiTheme="minorHAnsi" w:cstheme="minorHAnsi"/>
          <w:sz w:val="24"/>
          <w:szCs w:val="24"/>
        </w:rPr>
        <w:t xml:space="preserve"> Wellness Program (“the Program”)</w:t>
      </w:r>
      <w:r w:rsidRPr="002717CA">
        <w:rPr>
          <w:rFonts w:asciiTheme="minorHAnsi" w:hAnsiTheme="minorHAnsi" w:cstheme="minorHAnsi"/>
          <w:sz w:val="24"/>
          <w:szCs w:val="24"/>
        </w:rPr>
        <w:t xml:space="preserve">. </w:t>
      </w:r>
    </w:p>
    <w:p w14:paraId="5532033A" w14:textId="3608882D" w:rsidR="005A0D4B" w:rsidRPr="002717CA" w:rsidRDefault="002717CA" w:rsidP="002717CA">
      <w:pPr>
        <w:pStyle w:val="Heading1"/>
      </w:pPr>
      <w:bookmarkStart w:id="2" w:name="_Hlk100566630"/>
      <w:r>
        <w:t>K.</w:t>
      </w:r>
      <w:r w:rsidR="005A0D4B" w:rsidRPr="002717CA">
        <w:t>1</w:t>
      </w:r>
      <w:r>
        <w:tab/>
      </w:r>
      <w:r w:rsidR="005A0D4B" w:rsidRPr="002717CA">
        <w:t>Plan Information</w:t>
      </w:r>
    </w:p>
    <w:p w14:paraId="709CD660" w14:textId="394C21B7" w:rsidR="005A0D4B" w:rsidRPr="002717CA" w:rsidRDefault="005A0D4B" w:rsidP="00C72704">
      <w:pPr>
        <w:pStyle w:val="Style1"/>
        <w:tabs>
          <w:tab w:val="clear" w:pos="720"/>
        </w:tabs>
        <w:ind w:left="1080" w:right="720"/>
      </w:pPr>
      <w:r w:rsidRPr="002717CA">
        <w:rPr>
          <w:b/>
          <w:bCs/>
        </w:rPr>
        <w:t>Plan Sponsor</w:t>
      </w:r>
      <w:r w:rsidR="002717CA">
        <w:rPr>
          <w:b/>
          <w:bCs/>
        </w:rPr>
        <w:t xml:space="preserve">.  </w:t>
      </w:r>
      <w:r w:rsidRPr="002717CA">
        <w:t>The Plan Sponsor of the Program is identified as Virginia Private Colleges Benefits Consortium.</w:t>
      </w:r>
    </w:p>
    <w:p w14:paraId="5A53C617" w14:textId="09451AC2" w:rsidR="005A0D4B" w:rsidRPr="002717CA" w:rsidRDefault="005A0D4B" w:rsidP="00C72704">
      <w:pPr>
        <w:pStyle w:val="Style1"/>
        <w:tabs>
          <w:tab w:val="clear" w:pos="720"/>
        </w:tabs>
        <w:ind w:left="1080" w:right="720"/>
      </w:pPr>
      <w:r w:rsidRPr="002717CA">
        <w:rPr>
          <w:b/>
          <w:bCs/>
        </w:rPr>
        <w:t>Plan Administrator</w:t>
      </w:r>
      <w:r w:rsidR="002717CA">
        <w:rPr>
          <w:b/>
          <w:bCs/>
        </w:rPr>
        <w:t xml:space="preserve">.  </w:t>
      </w:r>
      <w:r w:rsidRPr="002717CA">
        <w:t xml:space="preserve">The Plan Administrator of the Program is identified as the College. </w:t>
      </w:r>
    </w:p>
    <w:p w14:paraId="181241AD" w14:textId="25C1A50B" w:rsidR="005A0D4B" w:rsidRPr="002717CA" w:rsidRDefault="005A0D4B" w:rsidP="00C72704">
      <w:pPr>
        <w:pStyle w:val="Style1"/>
        <w:tabs>
          <w:tab w:val="clear" w:pos="720"/>
        </w:tabs>
        <w:ind w:left="1080" w:right="720"/>
      </w:pPr>
      <w:r w:rsidRPr="002717CA">
        <w:rPr>
          <w:b/>
          <w:bCs/>
        </w:rPr>
        <w:t>Plan Fiduciary</w:t>
      </w:r>
      <w:r w:rsidR="002717CA">
        <w:rPr>
          <w:b/>
          <w:bCs/>
        </w:rPr>
        <w:t xml:space="preserve">.  </w:t>
      </w:r>
      <w:r w:rsidRPr="002717CA">
        <w:t>The Plan Fiduciary of the Program is identified as Virginia Private Colleges Benefits Consortium.</w:t>
      </w:r>
    </w:p>
    <w:p w14:paraId="111CCCA8" w14:textId="5A53EAB7" w:rsidR="005A0D4B" w:rsidRPr="002717CA" w:rsidRDefault="005A0D4B" w:rsidP="00C72704">
      <w:pPr>
        <w:pStyle w:val="Style1"/>
        <w:tabs>
          <w:tab w:val="clear" w:pos="720"/>
        </w:tabs>
        <w:ind w:left="1080" w:right="720"/>
      </w:pPr>
      <w:r w:rsidRPr="002717CA">
        <w:rPr>
          <w:b/>
          <w:bCs/>
        </w:rPr>
        <w:t>Delegation of Powers</w:t>
      </w:r>
      <w:r w:rsidR="002717CA">
        <w:rPr>
          <w:b/>
          <w:bCs/>
        </w:rPr>
        <w:t xml:space="preserve">.  </w:t>
      </w:r>
      <w:r w:rsidRPr="002717CA">
        <w:t xml:space="preserve">For information regarding the delegation of certain functions relating to the Program, see the Virginia Private Colleges Benefits Consortium, Inc. Health and Welfare Plan Wrap-Around Plan Document and Summary Plan Description. </w:t>
      </w:r>
    </w:p>
    <w:p w14:paraId="213FC8F2" w14:textId="28E7A17D" w:rsidR="005A0D4B" w:rsidRPr="002717CA" w:rsidRDefault="005A0D4B" w:rsidP="00C72704">
      <w:pPr>
        <w:pStyle w:val="Style1"/>
        <w:tabs>
          <w:tab w:val="clear" w:pos="720"/>
        </w:tabs>
        <w:ind w:left="1080" w:right="720"/>
      </w:pPr>
      <w:r w:rsidRPr="002717CA">
        <w:rPr>
          <w:b/>
          <w:bCs/>
        </w:rPr>
        <w:t>Power of Plan Administrator</w:t>
      </w:r>
      <w:r w:rsidR="002717CA">
        <w:rPr>
          <w:b/>
          <w:bCs/>
        </w:rPr>
        <w:t xml:space="preserve">.  </w:t>
      </w:r>
      <w:r w:rsidRPr="002717CA">
        <w:t>Subject to the limitations of the Program and any governing law, the Plan Administrator will from time to time establish rules for eligibility to participate in the Program, the administration of the Program, the selection and distribution of rewards/incentives and the transaction of its business. The Plan Administrator will have final discretionary authority to make such decisions and all such determinations shall be final, conclusive</w:t>
      </w:r>
      <w:r w:rsidR="00C72704">
        <w:t>,</w:t>
      </w:r>
      <w:r w:rsidRPr="002717CA">
        <w:t xml:space="preserve"> and binding.</w:t>
      </w:r>
    </w:p>
    <w:p w14:paraId="2E50A2B4" w14:textId="3867467E" w:rsidR="005A0D4B" w:rsidRPr="002717CA" w:rsidRDefault="005A0D4B" w:rsidP="00C72704">
      <w:pPr>
        <w:pStyle w:val="Style1"/>
        <w:tabs>
          <w:tab w:val="clear" w:pos="720"/>
        </w:tabs>
        <w:ind w:left="1080" w:right="720"/>
      </w:pPr>
      <w:r w:rsidRPr="002717CA">
        <w:rPr>
          <w:b/>
          <w:bCs/>
        </w:rPr>
        <w:t xml:space="preserve">Funding </w:t>
      </w:r>
      <w:r w:rsidR="00C72704">
        <w:rPr>
          <w:b/>
          <w:bCs/>
        </w:rPr>
        <w:t xml:space="preserve">and </w:t>
      </w:r>
      <w:r w:rsidRPr="002717CA">
        <w:rPr>
          <w:b/>
          <w:bCs/>
        </w:rPr>
        <w:t>Payments</w:t>
      </w:r>
      <w:r w:rsidR="002717CA">
        <w:rPr>
          <w:b/>
          <w:bCs/>
        </w:rPr>
        <w:t xml:space="preserve">.  </w:t>
      </w:r>
      <w:r w:rsidRPr="002717CA">
        <w:t xml:space="preserve">For information regarding the funding of the Program, see the Virginia Private Colleges Benefits Consortium, Inc. Health and Welfare Plan Wrap-Around Plan Document and Summary Plan Description. </w:t>
      </w:r>
    </w:p>
    <w:p w14:paraId="18A02E76" w14:textId="2B6FC1B7" w:rsidR="009A1B12" w:rsidRPr="002717CA" w:rsidRDefault="009A1B12" w:rsidP="00C72704">
      <w:pPr>
        <w:pStyle w:val="Style1"/>
        <w:tabs>
          <w:tab w:val="clear" w:pos="720"/>
        </w:tabs>
        <w:ind w:left="1080" w:right="720"/>
      </w:pPr>
      <w:r w:rsidRPr="002717CA">
        <w:rPr>
          <w:b/>
          <w:bCs/>
        </w:rPr>
        <w:t xml:space="preserve">Claims </w:t>
      </w:r>
      <w:r w:rsidR="00C72704">
        <w:rPr>
          <w:b/>
          <w:bCs/>
        </w:rPr>
        <w:t xml:space="preserve">and </w:t>
      </w:r>
      <w:r w:rsidRPr="002717CA">
        <w:rPr>
          <w:b/>
          <w:bCs/>
        </w:rPr>
        <w:t>Appeals Procedures</w:t>
      </w:r>
      <w:r w:rsidR="002717CA">
        <w:rPr>
          <w:b/>
          <w:bCs/>
        </w:rPr>
        <w:t xml:space="preserve">.  </w:t>
      </w:r>
      <w:r w:rsidRPr="002717CA">
        <w:t xml:space="preserve">For information regarding the claims and appeals procedures for the Program, see the Virginia Private Colleges Benefits Consortium, Inc. Health and Welfare Plan Wrap-Around Plan Document and Summary Plan Description. </w:t>
      </w:r>
    </w:p>
    <w:p w14:paraId="5930D970" w14:textId="3D5960E9" w:rsidR="005A0D4B" w:rsidRPr="002717CA" w:rsidRDefault="005A0D4B" w:rsidP="00C72704">
      <w:pPr>
        <w:pStyle w:val="Style1"/>
        <w:tabs>
          <w:tab w:val="clear" w:pos="720"/>
        </w:tabs>
        <w:ind w:left="1080" w:right="720"/>
      </w:pPr>
      <w:r w:rsidRPr="002717CA">
        <w:rPr>
          <w:b/>
          <w:bCs/>
        </w:rPr>
        <w:t xml:space="preserve">Amendment </w:t>
      </w:r>
      <w:r w:rsidR="00C72704">
        <w:rPr>
          <w:b/>
          <w:bCs/>
        </w:rPr>
        <w:t xml:space="preserve">and </w:t>
      </w:r>
      <w:r w:rsidRPr="002717CA">
        <w:rPr>
          <w:b/>
          <w:bCs/>
        </w:rPr>
        <w:t>Termination of the Plan</w:t>
      </w:r>
      <w:r w:rsidR="002717CA">
        <w:rPr>
          <w:b/>
          <w:bCs/>
        </w:rPr>
        <w:t>.</w:t>
      </w:r>
      <w:r w:rsidRPr="002717CA">
        <w:rPr>
          <w:b/>
          <w:bCs/>
        </w:rPr>
        <w:t xml:space="preserve"> </w:t>
      </w:r>
      <w:r w:rsidR="002717CA">
        <w:rPr>
          <w:b/>
          <w:bCs/>
        </w:rPr>
        <w:t xml:space="preserve"> </w:t>
      </w:r>
      <w:r w:rsidRPr="002717CA">
        <w:t xml:space="preserve">For information regarding the amendment or termination of the Program, see the Virginia Private Colleges Benefits Consortium, Inc. Health and Welfare Plan Wrap-Around Plan Document and Summary Plan Description. </w:t>
      </w:r>
    </w:p>
    <w:p w14:paraId="01DB4D52" w14:textId="11F21A9D" w:rsidR="005A0D4B" w:rsidRPr="002717CA" w:rsidRDefault="005A0D4B" w:rsidP="00C72704">
      <w:pPr>
        <w:pStyle w:val="Style1"/>
        <w:tabs>
          <w:tab w:val="clear" w:pos="720"/>
        </w:tabs>
        <w:ind w:left="1080" w:right="720"/>
      </w:pPr>
      <w:r w:rsidRPr="002717CA">
        <w:rPr>
          <w:b/>
          <w:bCs/>
        </w:rPr>
        <w:t>Distribution of Assets Upon Termination</w:t>
      </w:r>
      <w:r w:rsidR="002717CA">
        <w:rPr>
          <w:b/>
          <w:bCs/>
        </w:rPr>
        <w:t xml:space="preserve">.  </w:t>
      </w:r>
      <w:r w:rsidRPr="002717CA">
        <w:t xml:space="preserve">For information regarding the distribution of assets upon termination of the Program, see the Virginia Private Colleges Benefits Consortium, Inc. Health and Welfare Plan Wrap-Around Plan Document and Summary Plan Description. </w:t>
      </w:r>
      <w:bookmarkEnd w:id="2"/>
    </w:p>
    <w:p w14:paraId="6B2A98BB" w14:textId="77777777" w:rsidR="0008019E" w:rsidRDefault="0008019E" w:rsidP="00C72704">
      <w:pPr>
        <w:ind w:right="720"/>
        <w:rPr>
          <w:rFonts w:eastAsia="Calibri" w:cstheme="minorHAnsi"/>
          <w:b/>
          <w:bCs/>
          <w:sz w:val="24"/>
          <w:szCs w:val="24"/>
        </w:rPr>
      </w:pPr>
      <w:bookmarkStart w:id="3" w:name="_Hlk100154003"/>
      <w:bookmarkStart w:id="4" w:name="_Hlk100151675"/>
      <w:r>
        <w:br w:type="page"/>
      </w:r>
    </w:p>
    <w:p w14:paraId="4B15E453" w14:textId="3EE826F0" w:rsidR="004F714E" w:rsidRPr="002717CA" w:rsidRDefault="002717CA" w:rsidP="007E7D86">
      <w:pPr>
        <w:pStyle w:val="Heading1"/>
      </w:pPr>
      <w:r>
        <w:lastRenderedPageBreak/>
        <w:t>K.2</w:t>
      </w:r>
      <w:r>
        <w:tab/>
      </w:r>
      <w:r w:rsidR="004F714E" w:rsidRPr="002717CA">
        <w:t>General Program Design</w:t>
      </w:r>
      <w:bookmarkEnd w:id="3"/>
    </w:p>
    <w:bookmarkEnd w:id="4"/>
    <w:p w14:paraId="4554D3D2" w14:textId="69128181" w:rsidR="002E66C2" w:rsidRPr="002717CA" w:rsidRDefault="00D2209A" w:rsidP="00DB2240">
      <w:pPr>
        <w:pStyle w:val="Style1"/>
        <w:numPr>
          <w:ilvl w:val="0"/>
          <w:numId w:val="7"/>
        </w:numPr>
        <w:tabs>
          <w:tab w:val="clear" w:pos="720"/>
        </w:tabs>
        <w:ind w:left="1080" w:right="720"/>
      </w:pPr>
      <w:r w:rsidRPr="002717CA">
        <w:t xml:space="preserve">The College offers a </w:t>
      </w:r>
      <w:r w:rsidR="00A11FA3">
        <w:t>Wellness Program</w:t>
      </w:r>
      <w:r w:rsidRPr="002717CA">
        <w:t xml:space="preserve">, </w:t>
      </w:r>
      <w:r w:rsidR="002E66C2" w:rsidRPr="002717CA">
        <w:t xml:space="preserve">an arrangement that promotes health and disease prevention. </w:t>
      </w:r>
    </w:p>
    <w:p w14:paraId="6C8827A9" w14:textId="2894977E" w:rsidR="00771E7D" w:rsidRPr="002717CA" w:rsidRDefault="00D01365" w:rsidP="00DB2240">
      <w:pPr>
        <w:pStyle w:val="NoSpacing"/>
        <w:numPr>
          <w:ilvl w:val="0"/>
          <w:numId w:val="7"/>
        </w:numPr>
        <w:tabs>
          <w:tab w:val="left" w:pos="1080"/>
        </w:tabs>
        <w:spacing w:before="120" w:after="120"/>
        <w:ind w:left="1080" w:right="720"/>
        <w:jc w:val="both"/>
        <w:rPr>
          <w:rFonts w:asciiTheme="minorHAnsi" w:hAnsiTheme="minorHAnsi" w:cstheme="minorHAnsi"/>
          <w:sz w:val="24"/>
          <w:szCs w:val="24"/>
        </w:rPr>
      </w:pPr>
      <w:r w:rsidRPr="002717CA">
        <w:rPr>
          <w:rFonts w:asciiTheme="minorHAnsi" w:hAnsiTheme="minorHAnsi" w:cstheme="minorHAnsi"/>
          <w:sz w:val="24"/>
          <w:szCs w:val="24"/>
        </w:rPr>
        <w:t>T</w:t>
      </w:r>
      <w:r w:rsidR="002E66C2" w:rsidRPr="002717CA">
        <w:rPr>
          <w:rFonts w:asciiTheme="minorHAnsi" w:hAnsiTheme="minorHAnsi" w:cstheme="minorHAnsi"/>
          <w:sz w:val="24"/>
          <w:szCs w:val="24"/>
        </w:rPr>
        <w:t xml:space="preserve">he </w:t>
      </w:r>
      <w:r w:rsidRPr="002717CA">
        <w:rPr>
          <w:rFonts w:asciiTheme="minorHAnsi" w:hAnsiTheme="minorHAnsi" w:cstheme="minorHAnsi"/>
          <w:sz w:val="24"/>
          <w:szCs w:val="24"/>
        </w:rPr>
        <w:t>P</w:t>
      </w:r>
      <w:r w:rsidR="002E66C2" w:rsidRPr="002717CA">
        <w:rPr>
          <w:rFonts w:asciiTheme="minorHAnsi" w:hAnsiTheme="minorHAnsi" w:cstheme="minorHAnsi"/>
          <w:sz w:val="24"/>
          <w:szCs w:val="24"/>
        </w:rPr>
        <w:t xml:space="preserve">rogram </w:t>
      </w:r>
      <w:r w:rsidR="00506FF3">
        <w:rPr>
          <w:rFonts w:asciiTheme="minorHAnsi" w:hAnsiTheme="minorHAnsi" w:cstheme="minorHAnsi"/>
          <w:sz w:val="24"/>
          <w:szCs w:val="24"/>
        </w:rPr>
        <w:t>is standalone.</w:t>
      </w:r>
    </w:p>
    <w:p w14:paraId="175A7FC0" w14:textId="410EB697" w:rsidR="00506FF3" w:rsidRDefault="00506FF3" w:rsidP="00DB2240">
      <w:pPr>
        <w:pStyle w:val="Style1"/>
        <w:numPr>
          <w:ilvl w:val="0"/>
          <w:numId w:val="7"/>
        </w:numPr>
        <w:ind w:left="1080"/>
      </w:pPr>
      <w:r>
        <w:t>The Program is health contingent in that it requires an individual to satisfy a standard</w:t>
      </w:r>
      <w:r w:rsidR="00DB2240">
        <w:t xml:space="preserve"> </w:t>
      </w:r>
      <w:r>
        <w:t xml:space="preserve">related to a health factor </w:t>
      </w:r>
      <w:proofErr w:type="gramStart"/>
      <w:r>
        <w:t>in order to</w:t>
      </w:r>
      <w:proofErr w:type="gramEnd"/>
      <w:r>
        <w:t xml:space="preserve"> earn a reward. </w:t>
      </w:r>
    </w:p>
    <w:p w14:paraId="7CC439B9" w14:textId="75BB7A36" w:rsidR="00506FF3" w:rsidRDefault="00506FF3" w:rsidP="00DB2240">
      <w:pPr>
        <w:pStyle w:val="ListParagraph"/>
        <w:numPr>
          <w:ilvl w:val="0"/>
          <w:numId w:val="7"/>
        </w:numPr>
        <w:spacing w:after="4" w:line="248" w:lineRule="auto"/>
        <w:ind w:left="1080" w:right="413"/>
        <w:jc w:val="both"/>
      </w:pPr>
      <w:r>
        <w:t xml:space="preserve">The health contingent Program is an </w:t>
      </w:r>
      <w:r w:rsidRPr="00506FF3">
        <w:t>Outcome Based</w:t>
      </w:r>
      <w:r>
        <w:t xml:space="preserve"> Wellness programs that require an individual to attain or maintain a specific health outcome (e.g., not using tobacco or attaining specified results on biometric tests – BMI, cholesterol, glucose, etc.). </w:t>
      </w:r>
    </w:p>
    <w:p w14:paraId="0AC18E28" w14:textId="12DE099E" w:rsidR="00506FF3" w:rsidRDefault="00506FF3" w:rsidP="00DB2240">
      <w:pPr>
        <w:pStyle w:val="Style1"/>
        <w:numPr>
          <w:ilvl w:val="0"/>
          <w:numId w:val="7"/>
        </w:numPr>
        <w:ind w:left="1080"/>
      </w:pPr>
      <w:r>
        <w:t>The outcome based, health contingent Program does include tobacco cessation</w:t>
      </w:r>
      <w:r w:rsidR="00DB2240">
        <w:t>, but does not require nicotine testing.</w:t>
      </w:r>
    </w:p>
    <w:p w14:paraId="403F2B00" w14:textId="28D60A80" w:rsidR="004F714E" w:rsidRPr="002717CA" w:rsidRDefault="007E7D86" w:rsidP="007E7D86">
      <w:pPr>
        <w:pStyle w:val="Heading1"/>
      </w:pPr>
      <w:bookmarkStart w:id="5" w:name="_Hlk100154027"/>
      <w:bookmarkStart w:id="6" w:name="_Hlk100151695"/>
      <w:r>
        <w:t>K.3</w:t>
      </w:r>
      <w:r>
        <w:tab/>
      </w:r>
      <w:r w:rsidR="004F714E" w:rsidRPr="002717CA">
        <w:t>Eligibility</w:t>
      </w:r>
      <w:bookmarkEnd w:id="5"/>
    </w:p>
    <w:bookmarkEnd w:id="6"/>
    <w:p w14:paraId="2E00C439" w14:textId="63CF7738" w:rsidR="001822BF" w:rsidRPr="002717CA" w:rsidRDefault="002F2AB7" w:rsidP="00C72704">
      <w:pPr>
        <w:pStyle w:val="Style1"/>
        <w:tabs>
          <w:tab w:val="clear" w:pos="720"/>
        </w:tabs>
        <w:ind w:left="1080" w:right="720"/>
      </w:pPr>
      <w:r w:rsidRPr="002717CA">
        <w:t xml:space="preserve">All </w:t>
      </w:r>
      <w:r w:rsidR="00E018F5" w:rsidRPr="002717CA">
        <w:t xml:space="preserve">benefit eligible </w:t>
      </w:r>
      <w:r w:rsidRPr="002717CA">
        <w:t xml:space="preserve">employees </w:t>
      </w:r>
      <w:r w:rsidR="00E018F5" w:rsidRPr="002717CA">
        <w:t xml:space="preserve">that are enrolled in the group health plan </w:t>
      </w:r>
      <w:r w:rsidRPr="002717CA">
        <w:t xml:space="preserve">are eligible to participate in the Program. </w:t>
      </w:r>
    </w:p>
    <w:p w14:paraId="36FFE407" w14:textId="392BE083" w:rsidR="008A4110" w:rsidRPr="002717CA" w:rsidRDefault="00E018F5" w:rsidP="00C72704">
      <w:pPr>
        <w:pStyle w:val="Style1"/>
        <w:tabs>
          <w:tab w:val="clear" w:pos="720"/>
        </w:tabs>
        <w:ind w:left="1080" w:right="720"/>
      </w:pPr>
      <w:r w:rsidRPr="002717CA">
        <w:t xml:space="preserve">Spouses of enrolled employees </w:t>
      </w:r>
      <w:r w:rsidR="00BA3666" w:rsidRPr="002717CA">
        <w:t xml:space="preserve">are </w:t>
      </w:r>
      <w:r w:rsidR="009330C9" w:rsidRPr="002717CA">
        <w:t>eligible to participate in th</w:t>
      </w:r>
      <w:r w:rsidR="00BA3666" w:rsidRPr="002717CA">
        <w:t xml:space="preserve">e Program. </w:t>
      </w:r>
    </w:p>
    <w:p w14:paraId="5A1BA8EC" w14:textId="7419DA0C" w:rsidR="004F714E" w:rsidRPr="002717CA" w:rsidRDefault="007E7D86" w:rsidP="007E7D86">
      <w:pPr>
        <w:pStyle w:val="Heading1"/>
      </w:pPr>
      <w:bookmarkStart w:id="7" w:name="_Hlk100151717"/>
      <w:r>
        <w:t>K.4</w:t>
      </w:r>
      <w:r>
        <w:tab/>
      </w:r>
      <w:r w:rsidR="004F714E" w:rsidRPr="002717CA">
        <w:t>Rewards and Incentives</w:t>
      </w:r>
    </w:p>
    <w:bookmarkEnd w:id="7"/>
    <w:p w14:paraId="5C8BB630" w14:textId="78E3DB3C" w:rsidR="001E56C7" w:rsidRPr="002717CA" w:rsidRDefault="00BA3666" w:rsidP="002717CA">
      <w:pPr>
        <w:pStyle w:val="NoSpacing"/>
        <w:tabs>
          <w:tab w:val="left" w:pos="720"/>
          <w:tab w:val="left" w:pos="1080"/>
        </w:tabs>
        <w:spacing w:before="120" w:after="120"/>
        <w:ind w:left="0" w:right="0"/>
        <w:jc w:val="both"/>
        <w:rPr>
          <w:rFonts w:asciiTheme="minorHAnsi" w:hAnsiTheme="minorHAnsi" w:cstheme="minorHAnsi"/>
          <w:sz w:val="24"/>
          <w:szCs w:val="24"/>
        </w:rPr>
      </w:pPr>
      <w:r w:rsidRPr="002717CA">
        <w:rPr>
          <w:rFonts w:asciiTheme="minorHAnsi" w:hAnsiTheme="minorHAnsi" w:cstheme="minorHAnsi"/>
          <w:sz w:val="24"/>
          <w:szCs w:val="24"/>
        </w:rPr>
        <w:t>E</w:t>
      </w:r>
      <w:r w:rsidR="001E56C7" w:rsidRPr="002717CA">
        <w:rPr>
          <w:rFonts w:asciiTheme="minorHAnsi" w:hAnsiTheme="minorHAnsi" w:cstheme="minorHAnsi"/>
          <w:sz w:val="24"/>
          <w:szCs w:val="24"/>
        </w:rPr>
        <w:t xml:space="preserve">ligible participants </w:t>
      </w:r>
      <w:r w:rsidRPr="002717CA">
        <w:rPr>
          <w:rFonts w:asciiTheme="minorHAnsi" w:hAnsiTheme="minorHAnsi" w:cstheme="minorHAnsi"/>
          <w:sz w:val="24"/>
          <w:szCs w:val="24"/>
        </w:rPr>
        <w:t>may</w:t>
      </w:r>
      <w:r w:rsidR="00E018F5" w:rsidRPr="002717CA">
        <w:rPr>
          <w:rFonts w:asciiTheme="minorHAnsi" w:hAnsiTheme="minorHAnsi" w:cstheme="minorHAnsi"/>
          <w:sz w:val="24"/>
          <w:szCs w:val="24"/>
        </w:rPr>
        <w:t xml:space="preserve"> </w:t>
      </w:r>
      <w:r w:rsidR="001E56C7" w:rsidRPr="002717CA">
        <w:rPr>
          <w:rFonts w:asciiTheme="minorHAnsi" w:hAnsiTheme="minorHAnsi" w:cstheme="minorHAnsi"/>
          <w:sz w:val="24"/>
          <w:szCs w:val="24"/>
        </w:rPr>
        <w:t>qualify for an incentive</w:t>
      </w:r>
      <w:r w:rsidR="0091512D" w:rsidRPr="002717CA">
        <w:rPr>
          <w:rFonts w:asciiTheme="minorHAnsi" w:hAnsiTheme="minorHAnsi" w:cstheme="minorHAnsi"/>
          <w:sz w:val="24"/>
          <w:szCs w:val="24"/>
        </w:rPr>
        <w:t>/</w:t>
      </w:r>
      <w:r w:rsidR="001E56C7" w:rsidRPr="002717CA">
        <w:rPr>
          <w:rFonts w:asciiTheme="minorHAnsi" w:hAnsiTheme="minorHAnsi" w:cstheme="minorHAnsi"/>
          <w:sz w:val="24"/>
          <w:szCs w:val="24"/>
        </w:rPr>
        <w:t>reward at least once per year</w:t>
      </w:r>
      <w:r w:rsidRPr="002717CA">
        <w:rPr>
          <w:rFonts w:asciiTheme="minorHAnsi" w:hAnsiTheme="minorHAnsi" w:cstheme="minorHAnsi"/>
          <w:sz w:val="24"/>
          <w:szCs w:val="24"/>
        </w:rPr>
        <w:t>.</w:t>
      </w:r>
    </w:p>
    <w:p w14:paraId="64B52E08" w14:textId="5F6836BB" w:rsidR="00771E7D" w:rsidRPr="002717CA" w:rsidRDefault="00BA3666" w:rsidP="002717CA">
      <w:pPr>
        <w:pStyle w:val="NoSpacing"/>
        <w:tabs>
          <w:tab w:val="left" w:pos="720"/>
          <w:tab w:val="left" w:pos="1080"/>
        </w:tabs>
        <w:spacing w:before="120" w:after="120"/>
        <w:ind w:left="0" w:right="0"/>
        <w:jc w:val="both"/>
        <w:rPr>
          <w:rFonts w:asciiTheme="minorHAnsi" w:hAnsiTheme="minorHAnsi" w:cstheme="minorHAnsi"/>
          <w:sz w:val="24"/>
          <w:szCs w:val="24"/>
        </w:rPr>
      </w:pPr>
      <w:r w:rsidRPr="002717CA">
        <w:rPr>
          <w:rFonts w:asciiTheme="minorHAnsi" w:hAnsiTheme="minorHAnsi" w:cstheme="minorHAnsi"/>
          <w:sz w:val="24"/>
          <w:szCs w:val="24"/>
        </w:rPr>
        <w:t>The following</w:t>
      </w:r>
      <w:r w:rsidR="0091512D" w:rsidRPr="002717CA">
        <w:rPr>
          <w:rFonts w:asciiTheme="minorHAnsi" w:hAnsiTheme="minorHAnsi" w:cstheme="minorHAnsi"/>
          <w:sz w:val="24"/>
          <w:szCs w:val="24"/>
        </w:rPr>
        <w:t xml:space="preserve"> </w:t>
      </w:r>
      <w:r w:rsidR="002F2AB7" w:rsidRPr="002717CA">
        <w:rPr>
          <w:rFonts w:asciiTheme="minorHAnsi" w:hAnsiTheme="minorHAnsi" w:cstheme="minorHAnsi"/>
          <w:sz w:val="24"/>
          <w:szCs w:val="24"/>
        </w:rPr>
        <w:t xml:space="preserve">types of </w:t>
      </w:r>
      <w:r w:rsidR="0091512D" w:rsidRPr="002717CA">
        <w:rPr>
          <w:rFonts w:asciiTheme="minorHAnsi" w:hAnsiTheme="minorHAnsi" w:cstheme="minorHAnsi"/>
          <w:sz w:val="24"/>
          <w:szCs w:val="24"/>
        </w:rPr>
        <w:t xml:space="preserve">rewards/incentives are provided to participants in the </w:t>
      </w:r>
      <w:r w:rsidRPr="002717CA">
        <w:rPr>
          <w:rFonts w:asciiTheme="minorHAnsi" w:hAnsiTheme="minorHAnsi" w:cstheme="minorHAnsi"/>
          <w:sz w:val="24"/>
          <w:szCs w:val="24"/>
        </w:rPr>
        <w:t>Program</w:t>
      </w:r>
      <w:r w:rsidR="002F2AB7" w:rsidRPr="002717CA">
        <w:rPr>
          <w:rFonts w:asciiTheme="minorHAnsi" w:hAnsiTheme="minorHAnsi" w:cstheme="minorHAnsi"/>
          <w:sz w:val="24"/>
          <w:szCs w:val="24"/>
        </w:rPr>
        <w:t xml:space="preserve"> (including but not limited to): </w:t>
      </w:r>
    </w:p>
    <w:p w14:paraId="35B58A2E" w14:textId="41E6F84A" w:rsidR="002F2AB7" w:rsidRPr="002717CA" w:rsidRDefault="00250722" w:rsidP="00C72704">
      <w:pPr>
        <w:pStyle w:val="Style1"/>
        <w:tabs>
          <w:tab w:val="clear" w:pos="720"/>
        </w:tabs>
        <w:ind w:left="1080" w:right="720"/>
      </w:pPr>
      <w:r w:rsidRPr="002717CA">
        <w:t>Employer contributions to</w:t>
      </w:r>
      <w:r w:rsidR="00F8185D" w:rsidRPr="002717CA">
        <w:t xml:space="preserve"> a</w:t>
      </w:r>
      <w:r w:rsidRPr="002717CA">
        <w:t xml:space="preserve"> </w:t>
      </w:r>
      <w:r w:rsidR="00F8185D" w:rsidRPr="002717CA">
        <w:t>health savings account</w:t>
      </w:r>
      <w:r w:rsidRPr="002717CA">
        <w:t xml:space="preserve">; or </w:t>
      </w:r>
    </w:p>
    <w:p w14:paraId="1EFB42EE" w14:textId="64779BBC" w:rsidR="00250722" w:rsidRPr="002717CA" w:rsidRDefault="00EA1724" w:rsidP="00C72704">
      <w:pPr>
        <w:pStyle w:val="Style1"/>
        <w:tabs>
          <w:tab w:val="clear" w:pos="720"/>
        </w:tabs>
        <w:ind w:left="1080" w:right="720"/>
      </w:pPr>
      <w:r>
        <w:t>Annual flat rate group health plan premium reduction at a rate based on what plan the participant is enrolled, and whether a spouse or dependent(s) are enrolled</w:t>
      </w:r>
      <w:r w:rsidR="00250722" w:rsidRPr="002717CA">
        <w:t xml:space="preserve">. </w:t>
      </w:r>
    </w:p>
    <w:p w14:paraId="0F5F5969" w14:textId="4B240A4D" w:rsidR="008D345A" w:rsidRPr="002717CA" w:rsidRDefault="00AD6576" w:rsidP="002717CA">
      <w:pPr>
        <w:pStyle w:val="NoSpacing"/>
        <w:tabs>
          <w:tab w:val="left" w:pos="720"/>
        </w:tabs>
        <w:spacing w:before="120" w:after="120"/>
        <w:ind w:left="0" w:right="0"/>
        <w:jc w:val="both"/>
        <w:rPr>
          <w:rFonts w:asciiTheme="minorHAnsi" w:hAnsiTheme="minorHAnsi" w:cstheme="minorHAnsi"/>
          <w:sz w:val="24"/>
          <w:szCs w:val="24"/>
        </w:rPr>
      </w:pPr>
      <w:r w:rsidRPr="002717CA">
        <w:rPr>
          <w:rFonts w:asciiTheme="minorHAnsi" w:hAnsiTheme="minorHAnsi" w:cstheme="minorHAnsi"/>
          <w:sz w:val="24"/>
          <w:szCs w:val="24"/>
        </w:rPr>
        <w:t xml:space="preserve">The incentive/reward </w:t>
      </w:r>
      <w:r w:rsidR="008C6EE9" w:rsidRPr="002717CA">
        <w:rPr>
          <w:rFonts w:asciiTheme="minorHAnsi" w:hAnsiTheme="minorHAnsi" w:cstheme="minorHAnsi"/>
          <w:sz w:val="24"/>
          <w:szCs w:val="24"/>
        </w:rPr>
        <w:t>does not exceed</w:t>
      </w:r>
      <w:r w:rsidRPr="002717CA">
        <w:rPr>
          <w:rFonts w:asciiTheme="minorHAnsi" w:hAnsiTheme="minorHAnsi" w:cstheme="minorHAnsi"/>
          <w:sz w:val="24"/>
          <w:szCs w:val="24"/>
        </w:rPr>
        <w:t xml:space="preserve"> the following percentage for the plan in which the employee and dependent are enrolled: </w:t>
      </w:r>
      <w:r w:rsidR="007D40BD" w:rsidRPr="002717CA">
        <w:rPr>
          <w:rFonts w:asciiTheme="minorHAnsi" w:hAnsiTheme="minorHAnsi" w:cstheme="minorHAnsi"/>
          <w:sz w:val="24"/>
          <w:szCs w:val="24"/>
          <w:u w:val="single"/>
        </w:rPr>
        <w:t>30%.</w:t>
      </w:r>
    </w:p>
    <w:p w14:paraId="3516C49B" w14:textId="1560723E" w:rsidR="004F714E" w:rsidRPr="002717CA" w:rsidRDefault="007E7D86" w:rsidP="007E7D86">
      <w:pPr>
        <w:pStyle w:val="Heading1"/>
      </w:pPr>
      <w:bookmarkStart w:id="8" w:name="_Hlk100151747"/>
      <w:r>
        <w:t>K.5</w:t>
      </w:r>
      <w:r>
        <w:tab/>
      </w:r>
      <w:r w:rsidR="004F714E" w:rsidRPr="002717CA">
        <w:t>Health Information</w:t>
      </w:r>
    </w:p>
    <w:bookmarkEnd w:id="8"/>
    <w:p w14:paraId="70B78028" w14:textId="29B7CD48" w:rsidR="008C6EE9" w:rsidRPr="002717CA" w:rsidRDefault="008C6EE9" w:rsidP="00C72704">
      <w:pPr>
        <w:pStyle w:val="Style1"/>
        <w:tabs>
          <w:tab w:val="clear" w:pos="720"/>
        </w:tabs>
        <w:ind w:left="1080" w:right="720"/>
      </w:pPr>
      <w:r w:rsidRPr="002717CA">
        <w:t>A health risk assessment does not need to be completed in order to qualify for an incentive (i.e.</w:t>
      </w:r>
      <w:r w:rsidR="004F714E" w:rsidRPr="002717CA">
        <w:t>,</w:t>
      </w:r>
      <w:r w:rsidRPr="002717CA">
        <w:t xml:space="preserve"> a reward or penalty) as part of the </w:t>
      </w:r>
      <w:r w:rsidR="00A11FA3">
        <w:t>Wellness Program</w:t>
      </w:r>
      <w:r w:rsidRPr="002717CA">
        <w:t>.</w:t>
      </w:r>
    </w:p>
    <w:p w14:paraId="37ADD9A4" w14:textId="58C4556A" w:rsidR="008C6EE9" w:rsidRPr="002717CA" w:rsidRDefault="008C6EE9" w:rsidP="00C72704">
      <w:pPr>
        <w:pStyle w:val="Style1"/>
        <w:tabs>
          <w:tab w:val="clear" w:pos="720"/>
        </w:tabs>
        <w:ind w:left="1080" w:right="720"/>
      </w:pPr>
      <w:r w:rsidRPr="002717CA">
        <w:t>A biometric screening does not need to be completed in order to qualify for an incentive (i.e.</w:t>
      </w:r>
      <w:r w:rsidR="004F714E" w:rsidRPr="002717CA">
        <w:t>,</w:t>
      </w:r>
      <w:r w:rsidRPr="002717CA">
        <w:t xml:space="preserve"> a reward or penalty) as part of the </w:t>
      </w:r>
      <w:r w:rsidR="00A11FA3">
        <w:t>Wellness Program</w:t>
      </w:r>
      <w:r w:rsidRPr="002717CA">
        <w:t>.</w:t>
      </w:r>
    </w:p>
    <w:p w14:paraId="27DDBFEF" w14:textId="4B28D0AC" w:rsidR="008D345A" w:rsidRPr="002717CA" w:rsidRDefault="002361F8" w:rsidP="00C72704">
      <w:pPr>
        <w:pStyle w:val="Style1"/>
        <w:tabs>
          <w:tab w:val="clear" w:pos="720"/>
        </w:tabs>
        <w:ind w:left="1080" w:right="720"/>
      </w:pPr>
      <w:r w:rsidRPr="002717CA">
        <w:t>M</w:t>
      </w:r>
      <w:r w:rsidR="00466199" w:rsidRPr="002717CA">
        <w:t>edical information provided through a third-party provider or administrator to the employer only come</w:t>
      </w:r>
      <w:r w:rsidRPr="002717CA">
        <w:t>s</w:t>
      </w:r>
      <w:r w:rsidR="00466199" w:rsidRPr="002717CA">
        <w:t xml:space="preserve"> in de-identified format containing only that information necessary to administer the </w:t>
      </w:r>
      <w:r w:rsidR="00A11FA3">
        <w:t>Wellness Program</w:t>
      </w:r>
      <w:r w:rsidR="00466199" w:rsidRPr="002717CA">
        <w:t xml:space="preserve"> (i.e., to process an incentive/reward)</w:t>
      </w:r>
      <w:r w:rsidRPr="002717CA">
        <w:t>.</w:t>
      </w:r>
    </w:p>
    <w:p w14:paraId="1F95EE10" w14:textId="49846488" w:rsidR="00466199" w:rsidRPr="002717CA" w:rsidRDefault="002361F8" w:rsidP="00C72704">
      <w:pPr>
        <w:pStyle w:val="Style1"/>
        <w:tabs>
          <w:tab w:val="clear" w:pos="720"/>
        </w:tabs>
        <w:ind w:left="1080" w:right="720"/>
      </w:pPr>
      <w:r w:rsidRPr="002717CA">
        <w:t>E</w:t>
      </w:r>
      <w:r w:rsidR="00956D4E" w:rsidRPr="002717CA">
        <w:t xml:space="preserve">mployee </w:t>
      </w:r>
      <w:r w:rsidR="00EF11CA" w:rsidRPr="002717CA">
        <w:t>medical information</w:t>
      </w:r>
      <w:r w:rsidRPr="002717CA">
        <w:t xml:space="preserve"> is</w:t>
      </w:r>
      <w:r w:rsidR="00EF11CA" w:rsidRPr="002717CA">
        <w:t xml:space="preserve"> </w:t>
      </w:r>
      <w:r w:rsidR="00466199" w:rsidRPr="002717CA">
        <w:t>kept in a separate medical file</w:t>
      </w:r>
      <w:r w:rsidRPr="002717CA">
        <w:t>.</w:t>
      </w:r>
    </w:p>
    <w:p w14:paraId="6BF10A27" w14:textId="3E7E7073" w:rsidR="004D16F4" w:rsidRPr="002717CA" w:rsidRDefault="007E7D86" w:rsidP="007E7D86">
      <w:pPr>
        <w:pStyle w:val="Heading1"/>
      </w:pPr>
      <w:bookmarkStart w:id="9" w:name="_Hlk100151757"/>
      <w:r>
        <w:lastRenderedPageBreak/>
        <w:t>K.6</w:t>
      </w:r>
      <w:r>
        <w:tab/>
      </w:r>
      <w:r w:rsidR="004F714E" w:rsidRPr="002717CA">
        <w:t>Notices</w:t>
      </w:r>
      <w:bookmarkEnd w:id="9"/>
    </w:p>
    <w:p w14:paraId="6F6F1857" w14:textId="3BE512C0" w:rsidR="003D7308" w:rsidRPr="002717CA" w:rsidRDefault="005D3B24" w:rsidP="00C72704">
      <w:pPr>
        <w:pStyle w:val="Style1"/>
        <w:tabs>
          <w:tab w:val="clear" w:pos="720"/>
        </w:tabs>
        <w:ind w:left="1080" w:right="720"/>
      </w:pPr>
      <w:r w:rsidRPr="002717CA">
        <w:t>The C</w:t>
      </w:r>
      <w:r w:rsidR="00CA5284" w:rsidRPr="002717CA">
        <w:t>ollege provide</w:t>
      </w:r>
      <w:r w:rsidRPr="002717CA">
        <w:t>s</w:t>
      </w:r>
      <w:r w:rsidR="00CA5284" w:rsidRPr="002717CA">
        <w:t xml:space="preserve"> a notice of the existence of the </w:t>
      </w:r>
      <w:r w:rsidR="00A11FA3">
        <w:t>P</w:t>
      </w:r>
      <w:r w:rsidR="00CA5284" w:rsidRPr="002717CA">
        <w:t>rogram</w:t>
      </w:r>
      <w:r w:rsidRPr="002717CA">
        <w:t>.</w:t>
      </w:r>
    </w:p>
    <w:p w14:paraId="1E4B6126" w14:textId="116F2E66" w:rsidR="003D7308" w:rsidRPr="002717CA" w:rsidRDefault="005D3B24" w:rsidP="00C72704">
      <w:pPr>
        <w:pStyle w:val="Style1"/>
        <w:tabs>
          <w:tab w:val="clear" w:pos="720"/>
        </w:tabs>
        <w:ind w:left="1080" w:right="720"/>
      </w:pPr>
      <w:r w:rsidRPr="002717CA">
        <w:t>The</w:t>
      </w:r>
      <w:r w:rsidR="003D7308" w:rsidRPr="002717CA">
        <w:t xml:space="preserve"> </w:t>
      </w:r>
      <w:r w:rsidRPr="002717CA">
        <w:t>C</w:t>
      </w:r>
      <w:r w:rsidR="003D7308" w:rsidRPr="002717CA">
        <w:t xml:space="preserve">ollege </w:t>
      </w:r>
      <w:r w:rsidR="001A4057" w:rsidRPr="002717CA">
        <w:t>provides</w:t>
      </w:r>
      <w:r w:rsidRPr="002717CA">
        <w:t xml:space="preserve"> a</w:t>
      </w:r>
      <w:r w:rsidR="003D7308" w:rsidRPr="002717CA">
        <w:t xml:space="preserve"> notice regarding </w:t>
      </w:r>
      <w:r w:rsidR="00CA5284" w:rsidRPr="002717CA">
        <w:t>its reasonable alternative standards</w:t>
      </w:r>
      <w:r w:rsidRPr="002717CA">
        <w:t>.</w:t>
      </w:r>
    </w:p>
    <w:p w14:paraId="7155DA66" w14:textId="3B09CBA1" w:rsidR="00CA5284" w:rsidRPr="002717CA" w:rsidRDefault="005D3B24" w:rsidP="00C72704">
      <w:pPr>
        <w:pStyle w:val="Style1"/>
        <w:tabs>
          <w:tab w:val="clear" w:pos="720"/>
        </w:tabs>
        <w:ind w:left="1080" w:right="720"/>
      </w:pPr>
      <w:r w:rsidRPr="002717CA">
        <w:t>T</w:t>
      </w:r>
      <w:r w:rsidR="003D7308" w:rsidRPr="002717CA">
        <w:t xml:space="preserve">he </w:t>
      </w:r>
      <w:r w:rsidRPr="002717CA">
        <w:t>C</w:t>
      </w:r>
      <w:r w:rsidR="003D7308" w:rsidRPr="002717CA">
        <w:t xml:space="preserve">ollege </w:t>
      </w:r>
      <w:r w:rsidR="001A4057" w:rsidRPr="002717CA">
        <w:t>provides</w:t>
      </w:r>
      <w:r w:rsidRPr="002717CA">
        <w:t xml:space="preserve"> a</w:t>
      </w:r>
      <w:r w:rsidR="003D7308" w:rsidRPr="002717CA">
        <w:t xml:space="preserve"> notice containing</w:t>
      </w:r>
      <w:r w:rsidR="00CA5284" w:rsidRPr="002717CA">
        <w:t xml:space="preserve"> a list of </w:t>
      </w:r>
      <w:r w:rsidR="00A11FA3">
        <w:t>P</w:t>
      </w:r>
      <w:r w:rsidR="00CA5284" w:rsidRPr="002717CA">
        <w:t xml:space="preserve">rogram benefits in the </w:t>
      </w:r>
      <w:r w:rsidRPr="002717CA">
        <w:t>P</w:t>
      </w:r>
      <w:r w:rsidR="00CA5284" w:rsidRPr="002717CA">
        <w:t>rogram materials</w:t>
      </w:r>
      <w:r w:rsidRPr="002717CA">
        <w:t>.</w:t>
      </w:r>
    </w:p>
    <w:p w14:paraId="5C63D14F" w14:textId="7798CCF0" w:rsidR="004F714E" w:rsidRPr="002717CA" w:rsidRDefault="007E7D86" w:rsidP="007E7D86">
      <w:pPr>
        <w:pStyle w:val="Heading1"/>
      </w:pPr>
      <w:bookmarkStart w:id="10" w:name="_Hlk100151802"/>
      <w:r>
        <w:t>K.7</w:t>
      </w:r>
      <w:r>
        <w:tab/>
      </w:r>
      <w:r w:rsidR="004F714E" w:rsidRPr="002717CA">
        <w:t>Multiple Arrangements</w:t>
      </w:r>
    </w:p>
    <w:bookmarkEnd w:id="10"/>
    <w:p w14:paraId="1B8FEBF2" w14:textId="09402909" w:rsidR="00C94245" w:rsidRPr="002717CA" w:rsidRDefault="005D3B24" w:rsidP="002717CA">
      <w:pPr>
        <w:pStyle w:val="NoSpacing"/>
        <w:tabs>
          <w:tab w:val="left" w:pos="720"/>
          <w:tab w:val="left" w:pos="1080"/>
        </w:tabs>
        <w:spacing w:before="120" w:after="120"/>
        <w:ind w:left="0" w:right="0"/>
        <w:jc w:val="both"/>
        <w:rPr>
          <w:rFonts w:asciiTheme="minorHAnsi" w:hAnsiTheme="minorHAnsi" w:cstheme="minorHAnsi"/>
          <w:sz w:val="24"/>
          <w:szCs w:val="24"/>
        </w:rPr>
      </w:pPr>
      <w:r w:rsidRPr="002717CA">
        <w:rPr>
          <w:rFonts w:asciiTheme="minorHAnsi" w:hAnsiTheme="minorHAnsi" w:cstheme="minorHAnsi"/>
          <w:sz w:val="24"/>
          <w:szCs w:val="24"/>
        </w:rPr>
        <w:t>T</w:t>
      </w:r>
      <w:r w:rsidR="000C6E18" w:rsidRPr="002717CA">
        <w:rPr>
          <w:rFonts w:asciiTheme="minorHAnsi" w:hAnsiTheme="minorHAnsi" w:cstheme="minorHAnsi"/>
          <w:sz w:val="24"/>
          <w:szCs w:val="24"/>
        </w:rPr>
        <w:t xml:space="preserve">he </w:t>
      </w:r>
      <w:r w:rsidRPr="002717CA">
        <w:rPr>
          <w:rFonts w:asciiTheme="minorHAnsi" w:hAnsiTheme="minorHAnsi" w:cstheme="minorHAnsi"/>
          <w:sz w:val="24"/>
          <w:szCs w:val="24"/>
        </w:rPr>
        <w:t>C</w:t>
      </w:r>
      <w:r w:rsidR="000C6E18" w:rsidRPr="002717CA">
        <w:rPr>
          <w:rFonts w:asciiTheme="minorHAnsi" w:hAnsiTheme="minorHAnsi" w:cstheme="minorHAnsi"/>
          <w:sz w:val="24"/>
          <w:szCs w:val="24"/>
        </w:rPr>
        <w:t xml:space="preserve">ollege’s </w:t>
      </w:r>
      <w:r w:rsidRPr="002717CA">
        <w:rPr>
          <w:rFonts w:asciiTheme="minorHAnsi" w:hAnsiTheme="minorHAnsi" w:cstheme="minorHAnsi"/>
          <w:sz w:val="24"/>
          <w:szCs w:val="24"/>
        </w:rPr>
        <w:t>Program</w:t>
      </w:r>
      <w:r w:rsidR="000C6E18" w:rsidRPr="002717CA">
        <w:rPr>
          <w:rFonts w:asciiTheme="minorHAnsi" w:hAnsiTheme="minorHAnsi" w:cstheme="minorHAnsi"/>
          <w:sz w:val="24"/>
          <w:szCs w:val="24"/>
        </w:rPr>
        <w:t xml:space="preserve"> consist</w:t>
      </w:r>
      <w:r w:rsidRPr="002717CA">
        <w:rPr>
          <w:rFonts w:asciiTheme="minorHAnsi" w:hAnsiTheme="minorHAnsi" w:cstheme="minorHAnsi"/>
          <w:sz w:val="24"/>
          <w:szCs w:val="24"/>
        </w:rPr>
        <w:t>s</w:t>
      </w:r>
      <w:r w:rsidR="000C6E18" w:rsidRPr="002717CA">
        <w:rPr>
          <w:rFonts w:asciiTheme="minorHAnsi" w:hAnsiTheme="minorHAnsi" w:cstheme="minorHAnsi"/>
          <w:sz w:val="24"/>
          <w:szCs w:val="24"/>
        </w:rPr>
        <w:t xml:space="preserve"> of </w:t>
      </w:r>
      <w:r w:rsidRPr="002717CA">
        <w:rPr>
          <w:rFonts w:asciiTheme="minorHAnsi" w:hAnsiTheme="minorHAnsi" w:cstheme="minorHAnsi"/>
          <w:sz w:val="24"/>
          <w:szCs w:val="24"/>
        </w:rPr>
        <w:t>only one</w:t>
      </w:r>
      <w:r w:rsidR="000C6E18" w:rsidRPr="002717CA">
        <w:rPr>
          <w:rFonts w:asciiTheme="minorHAnsi" w:hAnsiTheme="minorHAnsi" w:cstheme="minorHAnsi"/>
          <w:sz w:val="24"/>
          <w:szCs w:val="24"/>
        </w:rPr>
        <w:t xml:space="preserve"> </w:t>
      </w:r>
      <w:r w:rsidR="00A11FA3">
        <w:rPr>
          <w:rFonts w:asciiTheme="minorHAnsi" w:hAnsiTheme="minorHAnsi" w:cstheme="minorHAnsi"/>
          <w:sz w:val="24"/>
          <w:szCs w:val="24"/>
        </w:rPr>
        <w:t>Wellness Program</w:t>
      </w:r>
      <w:r w:rsidR="00141208" w:rsidRPr="002717CA">
        <w:rPr>
          <w:rFonts w:asciiTheme="minorHAnsi" w:hAnsiTheme="minorHAnsi" w:cstheme="minorHAnsi"/>
          <w:sz w:val="24"/>
          <w:szCs w:val="24"/>
        </w:rPr>
        <w:t>, the Program</w:t>
      </w:r>
      <w:r w:rsidRPr="002717CA">
        <w:rPr>
          <w:rFonts w:asciiTheme="minorHAnsi" w:hAnsiTheme="minorHAnsi" w:cstheme="minorHAnsi"/>
          <w:sz w:val="24"/>
          <w:szCs w:val="24"/>
        </w:rPr>
        <w:t>.</w:t>
      </w:r>
    </w:p>
    <w:p w14:paraId="749D05FD" w14:textId="03DE97F4" w:rsidR="004F714E" w:rsidRPr="002717CA" w:rsidRDefault="007E7D86" w:rsidP="007E7D86">
      <w:pPr>
        <w:pStyle w:val="Heading1"/>
      </w:pPr>
      <w:bookmarkStart w:id="11" w:name="_Hlk100152569"/>
      <w:bookmarkStart w:id="12" w:name="_Hlk100151812"/>
      <w:r>
        <w:t>K.8</w:t>
      </w:r>
      <w:r>
        <w:tab/>
      </w:r>
      <w:r w:rsidR="004F714E" w:rsidRPr="002717CA">
        <w:t>Miscellaneous</w:t>
      </w:r>
    </w:p>
    <w:p w14:paraId="0504BDF7" w14:textId="3DF80B3B" w:rsidR="004F714E" w:rsidRPr="002717CA" w:rsidRDefault="004F714E" w:rsidP="00C72704">
      <w:pPr>
        <w:pStyle w:val="Style1"/>
        <w:tabs>
          <w:tab w:val="clear" w:pos="720"/>
        </w:tabs>
        <w:ind w:left="1080" w:right="720"/>
      </w:pPr>
      <w:r w:rsidRPr="002717CA">
        <w:rPr>
          <w:b/>
          <w:bCs/>
        </w:rPr>
        <w:t>Governing Law</w:t>
      </w:r>
      <w:r w:rsidR="007E7D86">
        <w:rPr>
          <w:b/>
          <w:bCs/>
        </w:rPr>
        <w:t xml:space="preserve">.  </w:t>
      </w:r>
      <w:r w:rsidRPr="002717CA">
        <w:t>The Program is intended to be construed, and all rights and duties hereunder are to be governed, in accordance with the laws of the Commonwealth of Virginia, except to the extent such laws are preempted by ERISA or other federal law.</w:t>
      </w:r>
    </w:p>
    <w:p w14:paraId="3D11CA16" w14:textId="5C5C17EA" w:rsidR="004F714E" w:rsidRPr="002717CA" w:rsidRDefault="004F714E" w:rsidP="00C72704">
      <w:pPr>
        <w:pStyle w:val="Style1"/>
        <w:tabs>
          <w:tab w:val="clear" w:pos="720"/>
        </w:tabs>
        <w:ind w:left="1080" w:right="720"/>
      </w:pPr>
      <w:r w:rsidRPr="002717CA">
        <w:rPr>
          <w:b/>
          <w:bCs/>
        </w:rPr>
        <w:t>Federal Tax Disclaimer</w:t>
      </w:r>
      <w:r w:rsidR="007E7D86">
        <w:rPr>
          <w:b/>
          <w:bCs/>
        </w:rPr>
        <w:t xml:space="preserve">.  </w:t>
      </w:r>
      <w:r w:rsidRPr="002717CA">
        <w:t xml:space="preserve">Nothing in this document shall be construed to ensure the taxability of any reward or incentive provided as a part of the Program. </w:t>
      </w:r>
    </w:p>
    <w:p w14:paraId="10A07F65" w14:textId="7A41E79C" w:rsidR="004F714E" w:rsidRPr="002717CA" w:rsidRDefault="004F714E" w:rsidP="00C72704">
      <w:pPr>
        <w:pStyle w:val="Style1"/>
        <w:tabs>
          <w:tab w:val="clear" w:pos="720"/>
        </w:tabs>
        <w:ind w:left="1080" w:right="720"/>
      </w:pPr>
      <w:r w:rsidRPr="002717CA">
        <w:rPr>
          <w:b/>
          <w:bCs/>
        </w:rPr>
        <w:t>Questions</w:t>
      </w:r>
      <w:r w:rsidR="007E7D86">
        <w:rPr>
          <w:b/>
          <w:bCs/>
        </w:rPr>
        <w:t xml:space="preserve">.  </w:t>
      </w:r>
      <w:r w:rsidRPr="002717CA">
        <w:t>For questions relating to the Program, Program notices, or how to receive a reasonable accommodation (if applicable)</w:t>
      </w:r>
      <w:r w:rsidR="00A11FA3">
        <w:t>, p</w:t>
      </w:r>
      <w:r w:rsidRPr="002717CA">
        <w:t>articipants should contact the Plan Administrator.</w:t>
      </w:r>
      <w:bookmarkEnd w:id="11"/>
      <w:bookmarkEnd w:id="12"/>
    </w:p>
    <w:p w14:paraId="5DD6FF72" w14:textId="1C12A822" w:rsidR="00771E7D" w:rsidRDefault="00771E7D" w:rsidP="002717CA">
      <w:pPr>
        <w:pStyle w:val="NoSpacing"/>
        <w:tabs>
          <w:tab w:val="left" w:pos="720"/>
          <w:tab w:val="left" w:pos="1080"/>
        </w:tabs>
        <w:ind w:left="0" w:right="0"/>
        <w:jc w:val="both"/>
        <w:rPr>
          <w:sz w:val="24"/>
          <w:szCs w:val="24"/>
        </w:rPr>
      </w:pPr>
    </w:p>
    <w:p w14:paraId="12C8F386" w14:textId="77777777" w:rsidR="00771E7D" w:rsidRDefault="00771E7D" w:rsidP="002717CA">
      <w:pPr>
        <w:pStyle w:val="NoSpacing"/>
        <w:tabs>
          <w:tab w:val="left" w:pos="720"/>
          <w:tab w:val="left" w:pos="1080"/>
        </w:tabs>
        <w:ind w:left="0" w:right="0"/>
        <w:jc w:val="both"/>
        <w:rPr>
          <w:sz w:val="24"/>
          <w:szCs w:val="24"/>
        </w:rPr>
      </w:pPr>
    </w:p>
    <w:p w14:paraId="41CE1333" w14:textId="43EBA495" w:rsidR="002545C8" w:rsidRDefault="002545C8">
      <w:pPr>
        <w:rPr>
          <w:rFonts w:ascii="Calibri" w:eastAsia="Calibri" w:hAnsi="Calibri" w:cs="Times New Roman"/>
          <w:sz w:val="24"/>
          <w:szCs w:val="24"/>
        </w:rPr>
      </w:pPr>
      <w:r>
        <w:rPr>
          <w:sz w:val="24"/>
          <w:szCs w:val="24"/>
        </w:rPr>
        <w:br w:type="page"/>
      </w:r>
    </w:p>
    <w:p w14:paraId="02EED51E" w14:textId="77777777" w:rsidR="002545C8" w:rsidRDefault="002545C8" w:rsidP="002545C8">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lastRenderedPageBreak/>
        <w:t>2023 Wellness Incentives</w:t>
      </w:r>
    </w:p>
    <w:p w14:paraId="1F728597" w14:textId="77777777" w:rsidR="002545C8" w:rsidRDefault="002545C8" w:rsidP="002545C8">
      <w:pPr>
        <w:autoSpaceDE w:val="0"/>
        <w:autoSpaceDN w:val="0"/>
        <w:adjustRightInd w:val="0"/>
        <w:spacing w:after="0" w:line="240" w:lineRule="auto"/>
        <w:rPr>
          <w:rFonts w:ascii="Arial-BoldMT" w:hAnsi="Arial-BoldMT" w:cs="Arial-BoldMT"/>
          <w:b/>
          <w:bCs/>
          <w:sz w:val="21"/>
          <w:szCs w:val="21"/>
        </w:rPr>
      </w:pPr>
      <w:r>
        <w:rPr>
          <w:rFonts w:ascii="Arial-BoldMT" w:hAnsi="Arial-BoldMT" w:cs="Arial-BoldMT"/>
          <w:b/>
          <w:bCs/>
          <w:sz w:val="21"/>
          <w:szCs w:val="21"/>
        </w:rPr>
        <w:t>Employer Contribution &amp; Premium Reduction Amounts</w:t>
      </w:r>
    </w:p>
    <w:p w14:paraId="077BB359" w14:textId="77777777" w:rsidR="002545C8" w:rsidRDefault="002545C8" w:rsidP="002545C8">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HSA contribution HSA (Deposited Jan.) Total Required points</w:t>
      </w:r>
    </w:p>
    <w:p w14:paraId="2F9C1E5F"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$400 $400 500</w:t>
      </w:r>
    </w:p>
    <w:p w14:paraId="1345EF77"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Spouse $600 $600 1,000</w:t>
      </w:r>
    </w:p>
    <w:p w14:paraId="7D00709C"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+ 1 Child $600 $600 500</w:t>
      </w:r>
    </w:p>
    <w:p w14:paraId="14ECFC59"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Family $800 $800 1,000</w:t>
      </w:r>
    </w:p>
    <w:p w14:paraId="6299968E"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Children $800 $800 500</w:t>
      </w:r>
    </w:p>
    <w:p w14:paraId="3931B694" w14:textId="77777777" w:rsidR="002545C8" w:rsidRDefault="002545C8" w:rsidP="002545C8">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PPO Premium Reductions Monthly Total Required points</w:t>
      </w:r>
    </w:p>
    <w:p w14:paraId="4336224F"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only $25 $300 500</w:t>
      </w:r>
    </w:p>
    <w:p w14:paraId="0ECF02AD"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Spouse $35 $420 1,000</w:t>
      </w:r>
    </w:p>
    <w:p w14:paraId="36A64F62"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+ 1 Child $35 $420 500</w:t>
      </w:r>
    </w:p>
    <w:p w14:paraId="254046B5"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Family $50 $600 1,000</w:t>
      </w:r>
    </w:p>
    <w:p w14:paraId="2DE55B02" w14:textId="77777777" w:rsidR="002545C8" w:rsidRDefault="002545C8" w:rsidP="002545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Employee + Children $50 $600 500</w:t>
      </w:r>
    </w:p>
    <w:p w14:paraId="4215C830" w14:textId="52E1199E" w:rsidR="008D345A" w:rsidRDefault="002545C8" w:rsidP="002545C8">
      <w:pPr>
        <w:pStyle w:val="NoSpacing"/>
        <w:tabs>
          <w:tab w:val="left" w:pos="1080"/>
        </w:tabs>
        <w:ind w:left="0" w:right="0"/>
        <w:jc w:val="both"/>
        <w:rPr>
          <w:sz w:val="24"/>
          <w:szCs w:val="24"/>
        </w:rPr>
      </w:pPr>
      <w:r>
        <w:rPr>
          <w:rFonts w:cs="Calibri"/>
          <w:sz w:val="19"/>
          <w:szCs w:val="19"/>
        </w:rPr>
        <w:t>Note: Employee hired after the start January 1 will receive a prorated amount</w:t>
      </w:r>
    </w:p>
    <w:sectPr w:rsidR="008D345A" w:rsidSect="00771E7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ED1E" w14:textId="77777777" w:rsidR="005426E8" w:rsidRDefault="005426E8" w:rsidP="00771E7D">
      <w:pPr>
        <w:spacing w:after="0" w:line="240" w:lineRule="auto"/>
      </w:pPr>
      <w:r>
        <w:separator/>
      </w:r>
    </w:p>
  </w:endnote>
  <w:endnote w:type="continuationSeparator" w:id="0">
    <w:p w14:paraId="61F1DB67" w14:textId="77777777" w:rsidR="005426E8" w:rsidRDefault="005426E8" w:rsidP="0077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klahom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948044"/>
      <w:docPartObj>
        <w:docPartGallery w:val="Page Numbers (Bottom of Page)"/>
        <w:docPartUnique/>
      </w:docPartObj>
    </w:sdtPr>
    <w:sdtEndPr>
      <w:rPr>
        <w:noProof/>
        <w:sz w:val="24"/>
        <w:szCs w:val="24"/>
      </w:rPr>
    </w:sdtEndPr>
    <w:sdtContent>
      <w:p w14:paraId="4FB59A91" w14:textId="283AD8C1" w:rsidR="00771E7D" w:rsidRPr="002717CA" w:rsidRDefault="00771E7D">
        <w:pPr>
          <w:pStyle w:val="Footer"/>
          <w:jc w:val="center"/>
          <w:rPr>
            <w:sz w:val="24"/>
            <w:szCs w:val="24"/>
          </w:rPr>
        </w:pPr>
        <w:r w:rsidRPr="002717CA">
          <w:rPr>
            <w:sz w:val="24"/>
            <w:szCs w:val="24"/>
          </w:rPr>
          <w:fldChar w:fldCharType="begin"/>
        </w:r>
        <w:r w:rsidRPr="002717CA">
          <w:rPr>
            <w:sz w:val="24"/>
            <w:szCs w:val="24"/>
          </w:rPr>
          <w:instrText xml:space="preserve"> PAGE   \* MERGEFORMAT </w:instrText>
        </w:r>
        <w:r w:rsidRPr="002717CA">
          <w:rPr>
            <w:sz w:val="24"/>
            <w:szCs w:val="24"/>
          </w:rPr>
          <w:fldChar w:fldCharType="separate"/>
        </w:r>
        <w:r w:rsidRPr="002717CA">
          <w:rPr>
            <w:noProof/>
            <w:sz w:val="24"/>
            <w:szCs w:val="24"/>
          </w:rPr>
          <w:t>2</w:t>
        </w:r>
        <w:r w:rsidRPr="002717C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13F1" w14:textId="77777777" w:rsidR="005426E8" w:rsidRDefault="005426E8" w:rsidP="00771E7D">
      <w:pPr>
        <w:spacing w:after="0" w:line="240" w:lineRule="auto"/>
      </w:pPr>
      <w:r>
        <w:separator/>
      </w:r>
    </w:p>
  </w:footnote>
  <w:footnote w:type="continuationSeparator" w:id="0">
    <w:p w14:paraId="2158B97E" w14:textId="77777777" w:rsidR="005426E8" w:rsidRDefault="005426E8" w:rsidP="00771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89A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600245"/>
    <w:multiLevelType w:val="hybridMultilevel"/>
    <w:tmpl w:val="7E8A06D2"/>
    <w:lvl w:ilvl="0" w:tplc="2730D5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46C6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A83E7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8F4639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5285484">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BEB684">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50C81DE">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7AA2300">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2B45CDC">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B1775"/>
    <w:multiLevelType w:val="hybridMultilevel"/>
    <w:tmpl w:val="15A6FB9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AA4AC7"/>
    <w:multiLevelType w:val="hybridMultilevel"/>
    <w:tmpl w:val="180E2FDC"/>
    <w:lvl w:ilvl="0" w:tplc="1B46C67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51150"/>
    <w:multiLevelType w:val="hybridMultilevel"/>
    <w:tmpl w:val="2BCA2A42"/>
    <w:lvl w:ilvl="0" w:tplc="8EBEB37A">
      <w:start w:val="1"/>
      <w:numFmt w:val="bullet"/>
      <w:pStyle w:val="Style1"/>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A41E1"/>
    <w:multiLevelType w:val="hybridMultilevel"/>
    <w:tmpl w:val="35E8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A06C6"/>
    <w:multiLevelType w:val="hybridMultilevel"/>
    <w:tmpl w:val="21040AD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5495904">
    <w:abstractNumId w:val="6"/>
  </w:num>
  <w:num w:numId="2" w16cid:durableId="23478904">
    <w:abstractNumId w:val="5"/>
  </w:num>
  <w:num w:numId="3" w16cid:durableId="224222106">
    <w:abstractNumId w:val="4"/>
  </w:num>
  <w:num w:numId="4" w16cid:durableId="1050155289">
    <w:abstractNumId w:val="0"/>
  </w:num>
  <w:num w:numId="5" w16cid:durableId="1108158229">
    <w:abstractNumId w:val="1"/>
  </w:num>
  <w:num w:numId="6" w16cid:durableId="845436991">
    <w:abstractNumId w:val="3"/>
  </w:num>
  <w:num w:numId="7" w16cid:durableId="56584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45"/>
    <w:rsid w:val="00024C4D"/>
    <w:rsid w:val="000553BC"/>
    <w:rsid w:val="0008019E"/>
    <w:rsid w:val="000C6E18"/>
    <w:rsid w:val="0013105B"/>
    <w:rsid w:val="00141208"/>
    <w:rsid w:val="001822BF"/>
    <w:rsid w:val="00187CBE"/>
    <w:rsid w:val="001A180F"/>
    <w:rsid w:val="001A4057"/>
    <w:rsid w:val="001C10DA"/>
    <w:rsid w:val="001E56C7"/>
    <w:rsid w:val="001F36A6"/>
    <w:rsid w:val="002361F8"/>
    <w:rsid w:val="00250722"/>
    <w:rsid w:val="002545C8"/>
    <w:rsid w:val="002717CA"/>
    <w:rsid w:val="002977F7"/>
    <w:rsid w:val="002B182D"/>
    <w:rsid w:val="002D6EE7"/>
    <w:rsid w:val="002E66C2"/>
    <w:rsid w:val="002F2AB7"/>
    <w:rsid w:val="002F606A"/>
    <w:rsid w:val="00343901"/>
    <w:rsid w:val="003757D2"/>
    <w:rsid w:val="003D7308"/>
    <w:rsid w:val="00466199"/>
    <w:rsid w:val="004B1A7D"/>
    <w:rsid w:val="004D16F4"/>
    <w:rsid w:val="004F714E"/>
    <w:rsid w:val="00506FF3"/>
    <w:rsid w:val="005426E8"/>
    <w:rsid w:val="00555384"/>
    <w:rsid w:val="005601A6"/>
    <w:rsid w:val="00573DFB"/>
    <w:rsid w:val="005A0D4B"/>
    <w:rsid w:val="005B18C5"/>
    <w:rsid w:val="005D3B24"/>
    <w:rsid w:val="005D5D1C"/>
    <w:rsid w:val="006F2999"/>
    <w:rsid w:val="00706102"/>
    <w:rsid w:val="00737FBF"/>
    <w:rsid w:val="007519AC"/>
    <w:rsid w:val="0076330E"/>
    <w:rsid w:val="00771E7D"/>
    <w:rsid w:val="007C2C1D"/>
    <w:rsid w:val="007D0B7A"/>
    <w:rsid w:val="007D40BD"/>
    <w:rsid w:val="007D7375"/>
    <w:rsid w:val="007E7D86"/>
    <w:rsid w:val="00810D38"/>
    <w:rsid w:val="00850F9F"/>
    <w:rsid w:val="00854CED"/>
    <w:rsid w:val="008A4110"/>
    <w:rsid w:val="008C6EE9"/>
    <w:rsid w:val="008D345A"/>
    <w:rsid w:val="008E001F"/>
    <w:rsid w:val="009003C1"/>
    <w:rsid w:val="0091512D"/>
    <w:rsid w:val="009330C9"/>
    <w:rsid w:val="00956D4E"/>
    <w:rsid w:val="009647D2"/>
    <w:rsid w:val="009A1B12"/>
    <w:rsid w:val="009B37F6"/>
    <w:rsid w:val="009D624F"/>
    <w:rsid w:val="00A11FA3"/>
    <w:rsid w:val="00A4605E"/>
    <w:rsid w:val="00AB3D93"/>
    <w:rsid w:val="00AD6576"/>
    <w:rsid w:val="00B949C1"/>
    <w:rsid w:val="00BA3666"/>
    <w:rsid w:val="00BA710F"/>
    <w:rsid w:val="00C431A8"/>
    <w:rsid w:val="00C62158"/>
    <w:rsid w:val="00C72704"/>
    <w:rsid w:val="00C94245"/>
    <w:rsid w:val="00CA5284"/>
    <w:rsid w:val="00D01365"/>
    <w:rsid w:val="00D20E87"/>
    <w:rsid w:val="00D2209A"/>
    <w:rsid w:val="00D37CF2"/>
    <w:rsid w:val="00DB2240"/>
    <w:rsid w:val="00E018F5"/>
    <w:rsid w:val="00E56349"/>
    <w:rsid w:val="00E613DB"/>
    <w:rsid w:val="00E623EA"/>
    <w:rsid w:val="00E8760E"/>
    <w:rsid w:val="00EA1724"/>
    <w:rsid w:val="00EA4926"/>
    <w:rsid w:val="00EF11CA"/>
    <w:rsid w:val="00F36B90"/>
    <w:rsid w:val="00F8185D"/>
    <w:rsid w:val="00F90C24"/>
    <w:rsid w:val="00FB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AAD37"/>
  <w15:chartTrackingRefBased/>
  <w15:docId w15:val="{5F47D9A3-8A11-48B8-9A10-80467CB9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2717CA"/>
    <w:pPr>
      <w:tabs>
        <w:tab w:val="left" w:pos="720"/>
        <w:tab w:val="left" w:pos="1080"/>
      </w:tabs>
      <w:spacing w:before="240" w:after="120"/>
      <w:ind w:left="0" w:right="0"/>
      <w:jc w:val="both"/>
      <w:outlineLvl w:val="0"/>
    </w:pPr>
    <w:rPr>
      <w:rFonts w:asciiTheme="minorHAnsi"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C94245"/>
    <w:pPr>
      <w:spacing w:after="0" w:line="240" w:lineRule="auto"/>
      <w:jc w:val="center"/>
    </w:pPr>
    <w:rPr>
      <w:rFonts w:ascii="Oklahoma" w:eastAsia="Times New Roman" w:hAnsi="Oklahoma" w:cs="Times New Roman"/>
      <w:b/>
      <w:iCs/>
      <w:color w:val="000000"/>
      <w:sz w:val="28"/>
      <w:szCs w:val="20"/>
    </w:rPr>
  </w:style>
  <w:style w:type="character" w:customStyle="1" w:styleId="TitleChar">
    <w:name w:val="Title Char"/>
    <w:basedOn w:val="DefaultParagraphFont"/>
    <w:link w:val="Title"/>
    <w:rsid w:val="00C94245"/>
    <w:rPr>
      <w:rFonts w:ascii="Oklahoma" w:eastAsia="Times New Roman" w:hAnsi="Oklahoma" w:cs="Times New Roman"/>
      <w:b/>
      <w:iCs/>
      <w:color w:val="000000"/>
      <w:sz w:val="28"/>
      <w:szCs w:val="20"/>
    </w:rPr>
  </w:style>
  <w:style w:type="paragraph" w:styleId="NoSpacing">
    <w:name w:val="No Spacing"/>
    <w:link w:val="NoSpacingChar"/>
    <w:uiPriority w:val="1"/>
    <w:rsid w:val="00C94245"/>
    <w:pPr>
      <w:spacing w:after="0" w:line="240" w:lineRule="auto"/>
      <w:ind w:left="-446" w:right="-360"/>
    </w:pPr>
    <w:rPr>
      <w:rFonts w:ascii="Calibri" w:eastAsia="Calibri" w:hAnsi="Calibri" w:cs="Times New Roman"/>
    </w:rPr>
  </w:style>
  <w:style w:type="paragraph" w:styleId="BalloonText">
    <w:name w:val="Balloon Text"/>
    <w:basedOn w:val="Normal"/>
    <w:link w:val="BalloonTextChar"/>
    <w:uiPriority w:val="99"/>
    <w:semiHidden/>
    <w:unhideWhenUsed/>
    <w:rsid w:val="00D2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87"/>
    <w:rPr>
      <w:rFonts w:ascii="Segoe UI" w:hAnsi="Segoe UI" w:cs="Segoe UI"/>
      <w:sz w:val="18"/>
      <w:szCs w:val="18"/>
    </w:rPr>
  </w:style>
  <w:style w:type="character" w:styleId="PlaceholderText">
    <w:name w:val="Placeholder Text"/>
    <w:basedOn w:val="DefaultParagraphFont"/>
    <w:uiPriority w:val="99"/>
    <w:semiHidden/>
    <w:rsid w:val="002B182D"/>
    <w:rPr>
      <w:color w:val="808080"/>
    </w:rPr>
  </w:style>
  <w:style w:type="paragraph" w:styleId="ListParagraph">
    <w:name w:val="List Paragraph"/>
    <w:basedOn w:val="Normal"/>
    <w:uiPriority w:val="34"/>
    <w:qFormat/>
    <w:rsid w:val="008D345A"/>
    <w:pPr>
      <w:ind w:left="720"/>
      <w:contextualSpacing/>
    </w:pPr>
  </w:style>
  <w:style w:type="paragraph" w:styleId="Header">
    <w:name w:val="header"/>
    <w:basedOn w:val="Normal"/>
    <w:link w:val="HeaderChar"/>
    <w:uiPriority w:val="99"/>
    <w:unhideWhenUsed/>
    <w:rsid w:val="00771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7D"/>
  </w:style>
  <w:style w:type="paragraph" w:styleId="Footer">
    <w:name w:val="footer"/>
    <w:basedOn w:val="Normal"/>
    <w:link w:val="FooterChar"/>
    <w:uiPriority w:val="99"/>
    <w:unhideWhenUsed/>
    <w:rsid w:val="0077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7D"/>
  </w:style>
  <w:style w:type="paragraph" w:customStyle="1" w:styleId="bt">
    <w:name w:val="bt"/>
    <w:basedOn w:val="Normal"/>
    <w:qFormat/>
    <w:rsid w:val="004F714E"/>
    <w:pPr>
      <w:autoSpaceDE w:val="0"/>
      <w:autoSpaceDN w:val="0"/>
      <w:adjustRightInd w:val="0"/>
      <w:spacing w:after="120" w:line="240" w:lineRule="auto"/>
      <w:jc w:val="both"/>
    </w:pPr>
    <w:rPr>
      <w:rFonts w:ascii="Calibri" w:eastAsia="Calibri" w:hAnsi="Calibri" w:cs="Times New Roman"/>
      <w:snapToGrid w:val="0"/>
    </w:rPr>
  </w:style>
  <w:style w:type="character" w:customStyle="1" w:styleId="Heading1Char">
    <w:name w:val="Heading 1 Char"/>
    <w:basedOn w:val="DefaultParagraphFont"/>
    <w:link w:val="Heading1"/>
    <w:uiPriority w:val="9"/>
    <w:rsid w:val="002717CA"/>
    <w:rPr>
      <w:rFonts w:eastAsia="Calibri" w:cstheme="minorHAnsi"/>
      <w:b/>
      <w:bCs/>
      <w:sz w:val="24"/>
      <w:szCs w:val="24"/>
    </w:rPr>
  </w:style>
  <w:style w:type="paragraph" w:customStyle="1" w:styleId="Style1">
    <w:name w:val="Style1"/>
    <w:basedOn w:val="NoSpacing"/>
    <w:link w:val="Style1Char"/>
    <w:qFormat/>
    <w:rsid w:val="002717CA"/>
    <w:pPr>
      <w:numPr>
        <w:numId w:val="3"/>
      </w:numPr>
      <w:tabs>
        <w:tab w:val="left" w:pos="720"/>
        <w:tab w:val="left" w:pos="1080"/>
      </w:tabs>
      <w:spacing w:before="120" w:after="120"/>
      <w:ind w:right="0"/>
      <w:jc w:val="both"/>
    </w:pPr>
    <w:rPr>
      <w:rFonts w:asciiTheme="minorHAnsi" w:hAnsiTheme="minorHAnsi" w:cstheme="minorHAnsi"/>
      <w:sz w:val="24"/>
      <w:szCs w:val="24"/>
    </w:rPr>
  </w:style>
  <w:style w:type="character" w:customStyle="1" w:styleId="NoSpacingChar">
    <w:name w:val="No Spacing Char"/>
    <w:basedOn w:val="DefaultParagraphFont"/>
    <w:link w:val="NoSpacing"/>
    <w:uiPriority w:val="1"/>
    <w:rsid w:val="002717CA"/>
    <w:rPr>
      <w:rFonts w:ascii="Calibri" w:eastAsia="Calibri" w:hAnsi="Calibri" w:cs="Times New Roman"/>
    </w:rPr>
  </w:style>
  <w:style w:type="character" w:customStyle="1" w:styleId="Style1Char">
    <w:name w:val="Style1 Char"/>
    <w:basedOn w:val="NoSpacingChar"/>
    <w:link w:val="Style1"/>
    <w:rsid w:val="002717CA"/>
    <w:rPr>
      <w:rFonts w:ascii="Calibri" w:eastAsia="Calibri" w:hAnsi="Calibri" w:cstheme="minorHAnsi"/>
      <w:sz w:val="24"/>
      <w:szCs w:val="24"/>
    </w:rPr>
  </w:style>
  <w:style w:type="paragraph" w:customStyle="1" w:styleId="Default">
    <w:name w:val="Default"/>
    <w:rsid w:val="00506FF3"/>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Avila</dc:creator>
  <cp:keywords/>
  <dc:description/>
  <cp:lastModifiedBy>John Boggess</cp:lastModifiedBy>
  <cp:revision>2</cp:revision>
  <cp:lastPrinted>2021-07-22T13:55:00Z</cp:lastPrinted>
  <dcterms:created xsi:type="dcterms:W3CDTF">2023-01-06T16:13:00Z</dcterms:created>
  <dcterms:modified xsi:type="dcterms:W3CDTF">2023-01-06T16:13:00Z</dcterms:modified>
</cp:coreProperties>
</file>